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C5FE6" w14:textId="2853ABA8" w:rsidR="00542A90" w:rsidRDefault="00542A90" w:rsidP="00542A90">
      <w:pPr>
        <w:shd w:val="clear" w:color="auto" w:fill="FFFFFF"/>
        <w:spacing w:before="300" w:after="150" w:line="240" w:lineRule="auto"/>
        <w:outlineLvl w:val="2"/>
        <w:rPr>
          <w:rFonts w:ascii="Abril Fatface" w:eastAsia="Times New Roman" w:hAnsi="Abril Fatface" w:cs="Times New Roman"/>
          <w:color w:val="333333"/>
          <w:kern w:val="0"/>
          <w:sz w:val="39"/>
          <w:szCs w:val="39"/>
          <w14:ligatures w14:val="none"/>
        </w:rPr>
      </w:pPr>
      <w:r>
        <w:rPr>
          <w:rFonts w:ascii="Abril Fatface" w:eastAsia="Times New Roman" w:hAnsi="Abril Fatface" w:cs="Times New Roman"/>
          <w:noProof/>
          <w:color w:val="333333"/>
          <w:kern w:val="0"/>
          <w:sz w:val="39"/>
          <w:szCs w:val="39"/>
        </w:rPr>
        <w:drawing>
          <wp:inline distT="0" distB="0" distL="0" distR="0" wp14:anchorId="2CED244C" wp14:editId="05E827C8">
            <wp:extent cx="5943600" cy="3937000"/>
            <wp:effectExtent l="0" t="0" r="0" b="6350"/>
            <wp:docPr id="115841772" name="Picture 1" descr="A person holding her stomac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1772" name="Picture 1" descr="A person holding her stomach&#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937000"/>
                    </a:xfrm>
                    <a:prstGeom prst="rect">
                      <a:avLst/>
                    </a:prstGeom>
                  </pic:spPr>
                </pic:pic>
              </a:graphicData>
            </a:graphic>
          </wp:inline>
        </w:drawing>
      </w:r>
    </w:p>
    <w:p w14:paraId="0AE1F86C" w14:textId="77777777" w:rsidR="00542A90" w:rsidRDefault="00542A90" w:rsidP="00542A90">
      <w:pPr>
        <w:shd w:val="clear" w:color="auto" w:fill="FFFFFF"/>
        <w:spacing w:before="300" w:after="150" w:line="240" w:lineRule="auto"/>
        <w:outlineLvl w:val="2"/>
        <w:rPr>
          <w:rFonts w:ascii="Abril Fatface" w:eastAsia="Times New Roman" w:hAnsi="Abril Fatface" w:cs="Times New Roman"/>
          <w:color w:val="333333"/>
          <w:kern w:val="0"/>
          <w:sz w:val="39"/>
          <w:szCs w:val="39"/>
          <w14:ligatures w14:val="none"/>
        </w:rPr>
      </w:pPr>
    </w:p>
    <w:p w14:paraId="73594381" w14:textId="5877E6E6" w:rsidR="00542A90" w:rsidRPr="00542A90" w:rsidRDefault="00542A90" w:rsidP="00542A90">
      <w:pPr>
        <w:shd w:val="clear" w:color="auto" w:fill="FFFFFF"/>
        <w:spacing w:before="300" w:after="150" w:line="240" w:lineRule="auto"/>
        <w:outlineLvl w:val="2"/>
        <w:rPr>
          <w:rFonts w:ascii="Abril Fatface" w:eastAsia="Times New Roman" w:hAnsi="Abril Fatface" w:cs="Times New Roman"/>
          <w:color w:val="333333"/>
          <w:kern w:val="0"/>
          <w:sz w:val="39"/>
          <w:szCs w:val="39"/>
          <w14:ligatures w14:val="none"/>
        </w:rPr>
      </w:pPr>
      <w:r w:rsidRPr="00542A90">
        <w:rPr>
          <w:rFonts w:ascii="Abril Fatface" w:eastAsia="Times New Roman" w:hAnsi="Abril Fatface" w:cs="Times New Roman"/>
          <w:color w:val="333333"/>
          <w:kern w:val="0"/>
          <w:sz w:val="39"/>
          <w:szCs w:val="39"/>
          <w14:ligatures w14:val="none"/>
        </w:rPr>
        <w:t>Stool is Considered Output</w:t>
      </w:r>
    </w:p>
    <w:p w14:paraId="427FA64C" w14:textId="7FC514E0" w:rsidR="00542A90" w:rsidRPr="00542A90" w:rsidRDefault="00542A90" w:rsidP="00542A90">
      <w:pPr>
        <w:shd w:val="clear" w:color="auto" w:fill="FFFFFF"/>
        <w:spacing w:after="150" w:line="240" w:lineRule="auto"/>
        <w:rPr>
          <w:rFonts w:ascii="Lato" w:eastAsia="Times New Roman" w:hAnsi="Lato" w:cs="Times New Roman"/>
          <w:color w:val="4F4F4F"/>
          <w:kern w:val="0"/>
          <w:sz w:val="27"/>
          <w:szCs w:val="27"/>
          <w14:ligatures w14:val="none"/>
        </w:rPr>
      </w:pPr>
      <w:r w:rsidRPr="00542A90">
        <w:rPr>
          <w:rFonts w:ascii="Lato" w:eastAsia="Times New Roman" w:hAnsi="Lato" w:cs="Times New Roman"/>
          <w:color w:val="4F4F4F"/>
          <w:kern w:val="0"/>
          <w:sz w:val="27"/>
          <w:szCs w:val="27"/>
          <w14:ligatures w14:val="none"/>
        </w:rPr>
        <w:t xml:space="preserve">Stool is considered output. However, for obvious reasons, it </w:t>
      </w:r>
      <w:r w:rsidRPr="00542A90">
        <w:rPr>
          <w:rFonts w:ascii="Lato" w:eastAsia="Times New Roman" w:hAnsi="Lato" w:cs="Times New Roman"/>
          <w:color w:val="4F4F4F"/>
          <w:kern w:val="0"/>
          <w:sz w:val="27"/>
          <w:szCs w:val="27"/>
          <w14:ligatures w14:val="none"/>
        </w:rPr>
        <w:t>is estimated</w:t>
      </w:r>
      <w:r w:rsidRPr="00542A90">
        <w:rPr>
          <w:rFonts w:ascii="Lato" w:eastAsia="Times New Roman" w:hAnsi="Lato" w:cs="Times New Roman"/>
          <w:color w:val="4F4F4F"/>
          <w:kern w:val="0"/>
          <w:sz w:val="27"/>
          <w:szCs w:val="27"/>
          <w14:ligatures w14:val="none"/>
        </w:rPr>
        <w:t xml:space="preserve"> as a small, medium, or large amount. You will also want to note the </w:t>
      </w:r>
      <w:r w:rsidRPr="00542A90">
        <w:rPr>
          <w:rFonts w:ascii="Lato" w:eastAsia="Times New Roman" w:hAnsi="Lato" w:cs="Times New Roman"/>
          <w:color w:val="4F4F4F"/>
          <w:kern w:val="0"/>
          <w:sz w:val="27"/>
          <w:szCs w:val="27"/>
          <w14:ligatures w14:val="none"/>
        </w:rPr>
        <w:t>consistency,</w:t>
      </w:r>
      <w:r w:rsidRPr="00542A90">
        <w:rPr>
          <w:rFonts w:ascii="Lato" w:eastAsia="Times New Roman" w:hAnsi="Lato" w:cs="Times New Roman"/>
          <w:color w:val="4F4F4F"/>
          <w:kern w:val="0"/>
          <w:sz w:val="27"/>
          <w:szCs w:val="27"/>
          <w14:ligatures w14:val="none"/>
        </w:rPr>
        <w:t xml:space="preserve"> for example, if the stool is hard, soft, or loose. A final consideration when measuring stool is to note how many stools your loved one or client has in a 24-hour period.</w:t>
      </w:r>
    </w:p>
    <w:p w14:paraId="361B83F5" w14:textId="77777777" w:rsidR="00542A90" w:rsidRPr="00542A90" w:rsidRDefault="00542A90" w:rsidP="00542A90">
      <w:pPr>
        <w:shd w:val="clear" w:color="auto" w:fill="FFFFFF"/>
        <w:spacing w:before="300" w:after="150" w:line="240" w:lineRule="auto"/>
        <w:outlineLvl w:val="2"/>
        <w:rPr>
          <w:rFonts w:ascii="Abril Fatface" w:eastAsia="Times New Roman" w:hAnsi="Abril Fatface" w:cs="Times New Roman"/>
          <w:color w:val="333333"/>
          <w:kern w:val="0"/>
          <w:sz w:val="39"/>
          <w:szCs w:val="39"/>
          <w14:ligatures w14:val="none"/>
        </w:rPr>
      </w:pPr>
      <w:r w:rsidRPr="00542A90">
        <w:rPr>
          <w:rFonts w:ascii="Abril Fatface" w:eastAsia="Times New Roman" w:hAnsi="Abril Fatface" w:cs="Times New Roman"/>
          <w:color w:val="333333"/>
          <w:kern w:val="0"/>
          <w:sz w:val="39"/>
          <w:szCs w:val="39"/>
          <w14:ligatures w14:val="none"/>
        </w:rPr>
        <w:t>Size, Consistency, and Color of Stool</w:t>
      </w:r>
    </w:p>
    <w:p w14:paraId="55F6D7E6" w14:textId="50638848" w:rsidR="005E51E7" w:rsidRPr="00542A90" w:rsidRDefault="00542A90" w:rsidP="00542A90">
      <w:pPr>
        <w:shd w:val="clear" w:color="auto" w:fill="FFFFFF"/>
        <w:spacing w:after="150" w:line="240" w:lineRule="auto"/>
        <w:rPr>
          <w:rFonts w:ascii="Lato" w:eastAsia="Times New Roman" w:hAnsi="Lato" w:cs="Times New Roman"/>
          <w:color w:val="4F4F4F"/>
          <w:kern w:val="0"/>
          <w:sz w:val="27"/>
          <w:szCs w:val="27"/>
          <w14:ligatures w14:val="none"/>
        </w:rPr>
      </w:pPr>
      <w:r w:rsidRPr="00542A90">
        <w:rPr>
          <w:rFonts w:ascii="Lato" w:eastAsia="Times New Roman" w:hAnsi="Lato" w:cs="Times New Roman"/>
          <w:color w:val="4F4F4F"/>
          <w:kern w:val="0"/>
          <w:sz w:val="27"/>
          <w:szCs w:val="27"/>
          <w14:ligatures w14:val="none"/>
        </w:rPr>
        <w:t xml:space="preserve">Depending on your loved one or client’s diagnosis and nutritional status, the doctor may ask that you keep track of all intake and output. Understanding these measurements can be immensely useful when communicating with the doctor and the rest of the healthcare team. In </w:t>
      </w:r>
      <w:r w:rsidRPr="00542A90">
        <w:rPr>
          <w:rFonts w:ascii="Lato" w:eastAsia="Times New Roman" w:hAnsi="Lato" w:cs="Times New Roman"/>
          <w:color w:val="4F4F4F"/>
          <w:kern w:val="0"/>
          <w:sz w:val="27"/>
          <w:szCs w:val="27"/>
          <w14:ligatures w14:val="none"/>
        </w:rPr>
        <w:t>these section two resources</w:t>
      </w:r>
      <w:r w:rsidRPr="00542A90">
        <w:rPr>
          <w:rFonts w:ascii="Lato" w:eastAsia="Times New Roman" w:hAnsi="Lato" w:cs="Times New Roman"/>
          <w:color w:val="4F4F4F"/>
          <w:kern w:val="0"/>
          <w:sz w:val="27"/>
          <w:szCs w:val="27"/>
          <w14:ligatures w14:val="none"/>
        </w:rPr>
        <w:t xml:space="preserve"> are introduced that you might find useful when measuring the size, consistency, and color of stool.</w:t>
      </w:r>
    </w:p>
    <w:sectPr w:rsidR="005E51E7" w:rsidRPr="00542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ril Fatface">
    <w:charset w:val="00"/>
    <w:family w:val="auto"/>
    <w:pitch w:val="variable"/>
    <w:sig w:usb0="A00000A7" w:usb1="5000205B" w:usb2="00000000" w:usb3="00000000" w:csb0="00000093"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90"/>
    <w:rsid w:val="00542A90"/>
    <w:rsid w:val="005E5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292E"/>
  <w15:chartTrackingRefBased/>
  <w15:docId w15:val="{5498AB0D-9947-49DF-8F7D-A539EBBE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42A90"/>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2A90"/>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542A9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36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Eboni Green</dc:creator>
  <cp:keywords/>
  <dc:description/>
  <cp:lastModifiedBy>Eboni Green</cp:lastModifiedBy>
  <cp:revision>1</cp:revision>
  <dcterms:created xsi:type="dcterms:W3CDTF">2023-06-23T18:06:00Z</dcterms:created>
  <dcterms:modified xsi:type="dcterms:W3CDTF">2023-06-23T18:11:00Z</dcterms:modified>
</cp:coreProperties>
</file>